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9069F6" w:rsidRDefault="00B404CF">
      <w:pPr>
        <w:rPr>
          <w:rFonts w:ascii="Aptos" w:hAnsi="Aptos" w:cs="Arial"/>
          <w:b/>
          <w:sz w:val="28"/>
          <w:szCs w:val="28"/>
          <w:lang w:val="en-US"/>
        </w:rPr>
      </w:pPr>
      <w:r w:rsidRPr="009069F6">
        <w:rPr>
          <w:rFonts w:ascii="Aptos" w:hAnsi="Aptos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9069F6">
        <w:rPr>
          <w:rFonts w:ascii="Aptos" w:hAnsi="Aptos" w:cs="Arial"/>
          <w:b/>
          <w:sz w:val="28"/>
          <w:szCs w:val="28"/>
          <w:lang w:val="en-US"/>
        </w:rPr>
        <w:t>PERSON SPECIFICATION</w:t>
      </w:r>
      <w:r w:rsidR="00887268" w:rsidRPr="009069F6">
        <w:rPr>
          <w:rFonts w:ascii="Aptos" w:hAnsi="Aptos" w:cs="Arial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9069F6" w:rsidRDefault="00124510">
      <w:pPr>
        <w:rPr>
          <w:rFonts w:ascii="Aptos" w:hAnsi="Aptos" w:cs="Arial"/>
          <w:sz w:val="20"/>
          <w:szCs w:val="20"/>
          <w:lang w:val="en-US"/>
        </w:rPr>
      </w:pPr>
      <w:r w:rsidRPr="009069F6">
        <w:rPr>
          <w:rFonts w:ascii="Aptos" w:hAnsi="Aptos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9069F6">
        <w:rPr>
          <w:rFonts w:ascii="Aptos" w:hAnsi="Aptos" w:cs="Arial"/>
          <w:sz w:val="20"/>
          <w:szCs w:val="20"/>
          <w:lang w:val="en-US"/>
        </w:rPr>
        <w:t>in order to</w:t>
      </w:r>
      <w:proofErr w:type="gramEnd"/>
      <w:r w:rsidRPr="009069F6">
        <w:rPr>
          <w:rFonts w:ascii="Aptos" w:hAnsi="Aptos" w:cs="Arial"/>
          <w:sz w:val="20"/>
          <w:szCs w:val="20"/>
          <w:lang w:val="en-US"/>
        </w:rPr>
        <w:t xml:space="preserve"> do the job.</w:t>
      </w:r>
    </w:p>
    <w:p w14:paraId="3F3192AA" w14:textId="77777777" w:rsidR="00124510" w:rsidRPr="009069F6" w:rsidRDefault="00124510">
      <w:pPr>
        <w:rPr>
          <w:rFonts w:ascii="Aptos" w:hAnsi="Aptos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9069F6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9069F6" w:rsidRDefault="001461F8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9069F6" w:rsidRDefault="00305DA0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103C0FB2" w:rsidR="001461F8" w:rsidRPr="009069F6" w:rsidRDefault="69ACF9C3" w:rsidP="0D7BE7C4">
            <w:pPr>
              <w:rPr>
                <w:rFonts w:ascii="Aptos" w:hAnsi="Aptos"/>
                <w:sz w:val="22"/>
                <w:szCs w:val="22"/>
              </w:rPr>
            </w:pPr>
            <w:r w:rsidRPr="009069F6">
              <w:rPr>
                <w:rFonts w:ascii="Aptos" w:eastAsia="Palatino Linotype" w:hAnsi="Aptos" w:cs="Palatino Linotype"/>
                <w:sz w:val="22"/>
                <w:szCs w:val="22"/>
                <w:lang w:val="en-US"/>
              </w:rPr>
              <w:t xml:space="preserve">Senior </w:t>
            </w:r>
            <w:r w:rsidR="009069F6" w:rsidRPr="009069F6">
              <w:rPr>
                <w:rFonts w:ascii="Aptos" w:eastAsia="Palatino Linotype" w:hAnsi="Aptos" w:cs="Palatino Linotype"/>
                <w:sz w:val="22"/>
                <w:szCs w:val="22"/>
                <w:lang w:val="en-US"/>
              </w:rPr>
              <w:t xml:space="preserve">Communication and Conversion </w:t>
            </w:r>
            <w:r w:rsidRPr="009069F6">
              <w:rPr>
                <w:rFonts w:ascii="Aptos" w:eastAsia="Palatino Linotype" w:hAnsi="Aptos" w:cs="Palatino Linotype"/>
                <w:sz w:val="22"/>
                <w:szCs w:val="22"/>
                <w:lang w:val="en-US"/>
              </w:rPr>
              <w:t xml:space="preserve">Officer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9069F6" w:rsidRDefault="00860F3D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0C70E1A9" w:rsidR="001461F8" w:rsidRPr="00FC347C" w:rsidRDefault="00FC347C" w:rsidP="002A6C74">
            <w:pPr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US"/>
              </w:rPr>
              <w:t>EXR-0289-24</w:t>
            </w:r>
          </w:p>
        </w:tc>
      </w:tr>
      <w:tr w:rsidR="001461F8" w:rsidRPr="009069F6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9069F6" w:rsidRDefault="001461F8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9069F6" w:rsidRDefault="00305DA0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3653FBA1" w:rsidR="001461F8" w:rsidRPr="009069F6" w:rsidRDefault="00530872" w:rsidP="002A6C74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9069F6" w:rsidRDefault="00860F3D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53025B18" w:rsidR="001461F8" w:rsidRPr="009069F6" w:rsidRDefault="009069F6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>
              <w:rPr>
                <w:rFonts w:ascii="Aptos" w:hAnsi="Aptos" w:cs="Arial"/>
                <w:b/>
                <w:sz w:val="22"/>
                <w:szCs w:val="22"/>
                <w:lang w:val="en-US"/>
              </w:rPr>
              <w:t>External Relations</w:t>
            </w:r>
          </w:p>
        </w:tc>
      </w:tr>
      <w:tr w:rsidR="001461F8" w:rsidRPr="009069F6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9069F6" w:rsidRDefault="001461F8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1EF21201" w:rsidR="001461F8" w:rsidRPr="009069F6" w:rsidRDefault="009069F6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>
              <w:rPr>
                <w:rFonts w:ascii="Aptos" w:hAnsi="Aptos" w:cs="Arial"/>
                <w:b/>
                <w:sz w:val="22"/>
                <w:szCs w:val="22"/>
                <w:lang w:val="en-US"/>
              </w:rPr>
              <w:t>Deputy Head of Admissions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9069F6" w:rsidRDefault="00860F3D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9069F6" w:rsidRDefault="00305DA0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77777777" w:rsidR="001461F8" w:rsidRPr="009069F6" w:rsidRDefault="001461F8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</w:p>
        </w:tc>
      </w:tr>
      <w:tr w:rsidR="00887268" w:rsidRPr="009069F6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9069F6" w:rsidRDefault="00887268" w:rsidP="00887268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or </w:t>
            </w: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77777777" w:rsidR="00887268" w:rsidRPr="009069F6" w:rsidRDefault="002B3A3A" w:rsidP="002A6C74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>Vikki Cannon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9069F6" w:rsidRDefault="00887268">
            <w:pPr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>Date</w:t>
            </w:r>
            <w:r w:rsidR="00305DA0"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 PS created/ reviewed</w:t>
            </w:r>
            <w:r w:rsidRPr="009069F6">
              <w:rPr>
                <w:rFonts w:ascii="Aptos" w:hAnsi="Aptos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2B4C2C04" w:rsidR="00887268" w:rsidRPr="009069F6" w:rsidRDefault="009069F6" w:rsidP="0D7BE7C4">
            <w:pPr>
              <w:spacing w:line="259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  <w:t>8/10/24</w:t>
            </w:r>
          </w:p>
        </w:tc>
      </w:tr>
    </w:tbl>
    <w:p w14:paraId="4A0B2641" w14:textId="77777777" w:rsidR="00124510" w:rsidRPr="009069F6" w:rsidRDefault="00124510">
      <w:pPr>
        <w:rPr>
          <w:rFonts w:ascii="Aptos" w:hAnsi="Aptos" w:cs="Arial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9069F6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9069F6" w:rsidRDefault="00154317" w:rsidP="0015431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</w:rPr>
              <w:t>Evidence</w:t>
            </w:r>
          </w:p>
        </w:tc>
      </w:tr>
      <w:tr w:rsidR="003B1A2F" w:rsidRPr="009069F6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9069F6" w:rsidRDefault="003B1A2F" w:rsidP="0015431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9069F6" w:rsidRDefault="003B1A2F" w:rsidP="0015431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9069F6" w:rsidRDefault="003B1A2F" w:rsidP="0015431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069F6">
              <w:rPr>
                <w:rFonts w:ascii="Aptos" w:hAnsi="Aptos" w:cs="Arial"/>
                <w:b/>
                <w:sz w:val="22"/>
                <w:szCs w:val="22"/>
              </w:rPr>
              <w:t>Desirable</w:t>
            </w:r>
          </w:p>
        </w:tc>
      </w:tr>
      <w:tr w:rsidR="002B3A3A" w:rsidRPr="009069F6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09CCB385" w:rsidR="002B3A3A" w:rsidRPr="009069F6" w:rsidRDefault="0844304D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1</w:t>
            </w:r>
            <w:r w:rsidR="4A51EA33"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. </w:t>
            </w:r>
            <w:r w:rsidR="560080EF" w:rsidRPr="009069F6">
              <w:rPr>
                <w:rFonts w:ascii="Aptos" w:hAnsi="Aptos" w:cs="Arial"/>
                <w:sz w:val="22"/>
                <w:szCs w:val="22"/>
                <w:lang w:val="en-US"/>
              </w:rPr>
              <w:t>Knowledge and Experience</w:t>
            </w:r>
          </w:p>
          <w:p w14:paraId="0476B885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59918914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8653598" w14:textId="28273F3F" w:rsidR="00E311F8" w:rsidRPr="009069F6" w:rsidRDefault="60C5612C" w:rsidP="00E311F8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Pr</w:t>
            </w:r>
            <w:r w:rsidR="5D9C31EC"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evious</w:t>
            </w: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 xml:space="preserve"> experience in either a Marketing, Communications, Student Recruitment or Admissions focused role.</w:t>
            </w:r>
          </w:p>
          <w:p w14:paraId="73FD7834" w14:textId="7BFC3556" w:rsidR="00E311F8" w:rsidRPr="009069F6" w:rsidRDefault="00E311F8" w:rsidP="4C38C873">
            <w:pPr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</w:p>
          <w:p w14:paraId="56030F53" w14:textId="2F05AB6F" w:rsidR="00E311F8" w:rsidRPr="009069F6" w:rsidRDefault="00E311F8" w:rsidP="00E311F8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Experience of delivering conversion activities or experience of communicating with a diverse range of prospective customers at different stages in their journey</w:t>
            </w:r>
          </w:p>
          <w:p w14:paraId="47CD3B01" w14:textId="77777777" w:rsidR="00E311F8" w:rsidRPr="009069F6" w:rsidRDefault="00E311F8" w:rsidP="00E311F8">
            <w:pPr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</w:p>
          <w:p w14:paraId="1C530069" w14:textId="66E7DA08" w:rsidR="00E311F8" w:rsidRPr="009069F6" w:rsidRDefault="005A7FA5" w:rsidP="00E311F8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Successful track record of</w:t>
            </w:r>
            <w:r w:rsidR="4E5BA357"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 xml:space="preserve"> planning and executing</w:t>
            </w:r>
            <w:r w:rsidR="0BECFB94"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 xml:space="preserve"> engaging</w:t>
            </w:r>
            <w:r w:rsidR="4E5BA357"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 xml:space="preserve"> marketing campaigns</w:t>
            </w: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.</w:t>
            </w:r>
          </w:p>
          <w:p w14:paraId="6827C977" w14:textId="77777777" w:rsidR="005A7FA5" w:rsidRPr="009069F6" w:rsidRDefault="005A7FA5" w:rsidP="005A7FA5">
            <w:pPr>
              <w:pStyle w:val="ListParagraph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</w:p>
          <w:p w14:paraId="49BB2880" w14:textId="5DDEAB4C" w:rsidR="00A9606B" w:rsidRPr="009069F6" w:rsidRDefault="4E5BA357" w:rsidP="00142C47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Experience of</w:t>
            </w:r>
            <w:r w:rsidR="00E5064E"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 xml:space="preserve"> manipulating and</w:t>
            </w: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 xml:space="preserve"> analysing data </w:t>
            </w:r>
            <w:r w:rsidR="00E5064E"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 xml:space="preserve">for segmentation and reporting purposes. </w:t>
            </w:r>
          </w:p>
          <w:p w14:paraId="6AF85373" w14:textId="77777777" w:rsidR="00212DAC" w:rsidRPr="009069F6" w:rsidRDefault="00212DAC" w:rsidP="00212DAC">
            <w:pPr>
              <w:pStyle w:val="ListParagraph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</w:p>
          <w:p w14:paraId="71231C0F" w14:textId="2636E5C0" w:rsidR="00212DAC" w:rsidRPr="009069F6" w:rsidRDefault="00212DAC" w:rsidP="00A9606B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Experience of working across a range of platforms and delivering content for a wide range of audiences.</w:t>
            </w:r>
          </w:p>
          <w:p w14:paraId="1B78F3EB" w14:textId="53D4631B" w:rsidR="00AB28DD" w:rsidRPr="009069F6" w:rsidRDefault="00AB28DD" w:rsidP="00AB28DD">
            <w:pPr>
              <w:pStyle w:val="ListParagraph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</w:p>
          <w:p w14:paraId="50729C5F" w14:textId="6959DB36" w:rsidR="002B3A3A" w:rsidRPr="009069F6" w:rsidRDefault="00AB28DD" w:rsidP="0D7BE7C4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Experience of working with a CRM or other large, complex, database.</w:t>
            </w:r>
          </w:p>
        </w:tc>
        <w:tc>
          <w:tcPr>
            <w:tcW w:w="4111" w:type="dxa"/>
          </w:tcPr>
          <w:p w14:paraId="66916094" w14:textId="3CE70B3D" w:rsidR="00A24F29" w:rsidRPr="009069F6" w:rsidRDefault="5B521BAB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  <w:r w:rsidRPr="009069F6">
              <w:rPr>
                <w:rFonts w:ascii="Aptos" w:hAnsi="Aptos" w:cs="Arial"/>
                <w:sz w:val="22"/>
                <w:szCs w:val="22"/>
              </w:rPr>
              <w:t>Experience of working in either a Further Education, Higher Education or Professional Body environment</w:t>
            </w:r>
          </w:p>
          <w:p w14:paraId="41601B95" w14:textId="2475073B" w:rsidR="00A24F29" w:rsidRPr="009069F6" w:rsidRDefault="00A24F29" w:rsidP="00A24F29">
            <w:pPr>
              <w:pStyle w:val="ListParagraph"/>
              <w:ind w:left="343"/>
              <w:rPr>
                <w:rFonts w:ascii="Aptos" w:hAnsi="Aptos" w:cs="Arial"/>
                <w:sz w:val="22"/>
                <w:szCs w:val="22"/>
              </w:rPr>
            </w:pPr>
          </w:p>
          <w:p w14:paraId="20005E0D" w14:textId="77777777" w:rsidR="00A24F29" w:rsidRPr="009069F6" w:rsidRDefault="0B95BC84" w:rsidP="00A24F29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Experience and understanding of </w:t>
            </w:r>
            <w:r w:rsidR="00E721DF" w:rsidRPr="009069F6">
              <w:rPr>
                <w:rFonts w:ascii="Aptos" w:hAnsi="Aptos" w:cs="Arial"/>
                <w:sz w:val="22"/>
                <w:szCs w:val="22"/>
                <w:lang w:val="en-US"/>
              </w:rPr>
              <w:t>Admissions and/or Recruitment in HE</w:t>
            </w:r>
          </w:p>
          <w:p w14:paraId="4924D351" w14:textId="77777777" w:rsidR="00A24F29" w:rsidRPr="009069F6" w:rsidRDefault="00A24F29" w:rsidP="00A24F29">
            <w:pPr>
              <w:pStyle w:val="ListParagraph"/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7A42FE94" w14:textId="5D304628" w:rsidR="00AB28DD" w:rsidRPr="009069F6" w:rsidRDefault="00E66CF8" w:rsidP="00A24F29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Knowledge of HTML</w:t>
            </w:r>
            <w:r w:rsidR="00E97604" w:rsidRPr="009069F6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6A1497BF" w14:textId="3F364E31" w:rsidR="4C38C873" w:rsidRPr="009069F6" w:rsidRDefault="4C38C873" w:rsidP="4C38C873">
            <w:pPr>
              <w:rPr>
                <w:rFonts w:ascii="Aptos" w:hAnsi="Aptos" w:cs="Arial"/>
                <w:sz w:val="22"/>
                <w:szCs w:val="22"/>
              </w:rPr>
            </w:pPr>
          </w:p>
          <w:p w14:paraId="01F28619" w14:textId="1026C838" w:rsidR="7A0618AD" w:rsidRPr="009069F6" w:rsidRDefault="7A0618AD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</w:pPr>
            <w:r w:rsidRPr="009069F6">
              <w:rPr>
                <w:rFonts w:ascii="Aptos" w:eastAsia="Palatino Linotype" w:hAnsi="Aptos" w:cs="Palatino Linotype"/>
                <w:color w:val="000000" w:themeColor="text1"/>
                <w:sz w:val="22"/>
                <w:szCs w:val="22"/>
              </w:rPr>
              <w:t>Experience of using Adobe Creative Suite to create and edit content including video.</w:t>
            </w:r>
          </w:p>
          <w:p w14:paraId="387602DD" w14:textId="21D8C5C8" w:rsidR="4C38C873" w:rsidRPr="009069F6" w:rsidRDefault="4C38C873" w:rsidP="4C38C873">
            <w:pPr>
              <w:rPr>
                <w:rFonts w:ascii="Aptos" w:hAnsi="Aptos" w:cs="Arial"/>
                <w:sz w:val="22"/>
                <w:szCs w:val="22"/>
              </w:rPr>
            </w:pPr>
          </w:p>
          <w:p w14:paraId="40EB038E" w14:textId="32850CDE" w:rsidR="0032604B" w:rsidRPr="009069F6" w:rsidRDefault="0032604B" w:rsidP="0032604B">
            <w:pPr>
              <w:pStyle w:val="ListParagraph"/>
              <w:ind w:left="360"/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</w:tr>
      <w:tr w:rsidR="002B3A3A" w:rsidRPr="009069F6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8D2620" w14:textId="35C82D54" w:rsidR="002B3A3A" w:rsidRPr="009069F6" w:rsidRDefault="0032604B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2</w:t>
            </w:r>
            <w:r w:rsidR="002B3A3A"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. Skills </w:t>
            </w:r>
          </w:p>
          <w:p w14:paraId="6AFC6740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7011E2FB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793DA433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BBEED46" w14:textId="0183BDBC" w:rsidR="00200AD7" w:rsidRPr="009069F6" w:rsidRDefault="4A51EA33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Ability to work under pressure and manage </w:t>
            </w:r>
            <w:proofErr w:type="gramStart"/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own</w:t>
            </w:r>
            <w:proofErr w:type="gramEnd"/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 workload to meet agreed targets and service levels</w:t>
            </w:r>
            <w:r w:rsidR="309FCD91" w:rsidRPr="009069F6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239323CB" w14:textId="03623274" w:rsidR="00200AD7" w:rsidRPr="009069F6" w:rsidRDefault="00200AD7" w:rsidP="4C38C873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32D3CBD2" w14:textId="49FB9097" w:rsidR="00200AD7" w:rsidRPr="009069F6" w:rsidRDefault="4A51EA33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lastRenderedPageBreak/>
              <w:t xml:space="preserve">High level of attention to detail and an ability to </w:t>
            </w:r>
            <w:proofErr w:type="gramStart"/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maintain accuracy at all times</w:t>
            </w:r>
            <w:proofErr w:type="gramEnd"/>
            <w:r w:rsidR="309FCD91" w:rsidRPr="009069F6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096924F3" w14:textId="6F104E96" w:rsidR="00200AD7" w:rsidRPr="009069F6" w:rsidRDefault="00200AD7" w:rsidP="4C38C873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7BA676A8" w14:textId="0846BB10" w:rsidR="00200AD7" w:rsidRPr="009069F6" w:rsidRDefault="00200AD7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Strong project management skills with the ability to work on multiple projects simultaneously</w:t>
            </w:r>
            <w:r w:rsidR="73A2DF05" w:rsidRPr="009069F6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7B778C05" w14:textId="628DCF24" w:rsidR="00200AD7" w:rsidRPr="009069F6" w:rsidRDefault="00200AD7" w:rsidP="4C38C873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17E5DC47" w14:textId="5ECEAC1C" w:rsidR="00200AD7" w:rsidRPr="009069F6" w:rsidRDefault="73A2DF05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Proactive in identifying and </w:t>
            </w:r>
            <w:r w:rsidR="0B33A06C"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recommending </w:t>
            </w: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opportunities for improvement and change.</w:t>
            </w:r>
          </w:p>
        </w:tc>
        <w:tc>
          <w:tcPr>
            <w:tcW w:w="4111" w:type="dxa"/>
          </w:tcPr>
          <w:p w14:paraId="68404284" w14:textId="554DE434" w:rsidR="002B3A3A" w:rsidRPr="009069F6" w:rsidRDefault="002B3A3A" w:rsidP="00530872">
            <w:pPr>
              <w:pStyle w:val="ListParagraph"/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</w:tr>
      <w:tr w:rsidR="002B3A3A" w:rsidRPr="009069F6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AE2C24" w14:textId="4C1B0ABF" w:rsidR="002B3A3A" w:rsidRPr="009069F6" w:rsidRDefault="0032604B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3</w:t>
            </w:r>
            <w:r w:rsidR="002B3A3A" w:rsidRPr="009069F6">
              <w:rPr>
                <w:rFonts w:ascii="Aptos" w:hAnsi="Aptos" w:cs="Arial"/>
                <w:sz w:val="22"/>
                <w:szCs w:val="22"/>
                <w:lang w:val="en-US"/>
              </w:rPr>
              <w:t>. Communication</w:t>
            </w:r>
          </w:p>
          <w:p w14:paraId="20E051EC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58B39357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5A86EADE" w14:textId="2C31FA0F" w:rsidR="00CC43ED" w:rsidRPr="009069F6" w:rsidRDefault="4A51EA33" w:rsidP="00AD1831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Excellent written and verbal communication</w:t>
            </w:r>
            <w:r w:rsidR="309FCD91" w:rsidRPr="009069F6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6A3FA77D" w14:textId="77777777" w:rsidR="00AD1831" w:rsidRPr="009069F6" w:rsidRDefault="00AD1831" w:rsidP="00AD1831">
            <w:pPr>
              <w:pStyle w:val="ListParagraph"/>
              <w:ind w:left="343"/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472E4033" w14:textId="52706CE8" w:rsidR="00AD1831" w:rsidRPr="009069F6" w:rsidRDefault="00AD1831" w:rsidP="00AD1831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Ability to understand customer needs and to be able to tailor communication approaches to suit these.</w:t>
            </w:r>
          </w:p>
          <w:p w14:paraId="04ED237D" w14:textId="77777777" w:rsidR="00CC43ED" w:rsidRPr="009069F6" w:rsidRDefault="00CC43ED" w:rsidP="00CC43ED">
            <w:pPr>
              <w:pStyle w:val="ListParagraph"/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43395760" w14:textId="7C08F6BA" w:rsidR="002B3A3A" w:rsidRPr="009069F6" w:rsidRDefault="00CC43ED" w:rsidP="00CC43ED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Excellent copywriting and proof-reading skills with an eye for detail and accuracy</w:t>
            </w:r>
          </w:p>
          <w:p w14:paraId="09D9CC07" w14:textId="77777777" w:rsidR="00530872" w:rsidRPr="009069F6" w:rsidRDefault="00530872" w:rsidP="00530872">
            <w:pPr>
              <w:pStyle w:val="ListParagraph"/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7CDB3BE8" w14:textId="278E39D0" w:rsidR="00530872" w:rsidRPr="009069F6" w:rsidRDefault="75C7D7FC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Ability to </w:t>
            </w:r>
            <w:r w:rsidR="6F4A82C1" w:rsidRPr="009069F6">
              <w:rPr>
                <w:rFonts w:ascii="Aptos" w:hAnsi="Aptos" w:cs="Arial"/>
                <w:sz w:val="22"/>
                <w:szCs w:val="22"/>
                <w:lang w:val="en-US"/>
              </w:rPr>
              <w:t>work with and interpret large datasets</w:t>
            </w:r>
            <w:r w:rsidR="7CBE6C8D" w:rsidRPr="009069F6">
              <w:rPr>
                <w:rFonts w:ascii="Aptos" w:hAnsi="Aptos" w:cs="Arial"/>
                <w:sz w:val="22"/>
                <w:szCs w:val="22"/>
                <w:lang w:val="en-US"/>
              </w:rPr>
              <w:t>/bodies of information</w:t>
            </w:r>
            <w:r w:rsidR="6F4A82C1" w:rsidRPr="009069F6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111" w:type="dxa"/>
          </w:tcPr>
          <w:p w14:paraId="019630B7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</w:tr>
      <w:tr w:rsidR="002B3A3A" w:rsidRPr="009069F6" w14:paraId="7A0DF16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4D018587" w:rsidR="002B3A3A" w:rsidRPr="009069F6" w:rsidRDefault="0032604B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4</w:t>
            </w:r>
            <w:r w:rsidR="002B3A3A" w:rsidRPr="009069F6">
              <w:rPr>
                <w:rFonts w:ascii="Aptos" w:hAnsi="Aptos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2B3A3A" w:rsidRPr="009069F6">
              <w:rPr>
                <w:rFonts w:ascii="Aptos" w:hAnsi="Aptos" w:cs="Arial"/>
                <w:sz w:val="22"/>
                <w:szCs w:val="22"/>
                <w:lang w:val="en-US"/>
              </w:rPr>
              <w:t>Behavioural</w:t>
            </w:r>
            <w:proofErr w:type="spellEnd"/>
          </w:p>
          <w:p w14:paraId="580E64D7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3B3F66C5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  <w:p w14:paraId="0A56652B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F73CEAE" w14:textId="77777777" w:rsidR="002B3A3A" w:rsidRPr="009069F6" w:rsidRDefault="4A51EA33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</w:rPr>
            </w:pPr>
            <w:r w:rsidRPr="009069F6">
              <w:rPr>
                <w:rFonts w:ascii="Aptos" w:hAnsi="Aptos" w:cs="Arial"/>
                <w:sz w:val="22"/>
                <w:szCs w:val="22"/>
              </w:rPr>
              <w:t xml:space="preserve">Ability to remain calm under pressure. </w:t>
            </w:r>
          </w:p>
          <w:p w14:paraId="08CCBB90" w14:textId="77777777" w:rsidR="002B3A3A" w:rsidRPr="009069F6" w:rsidRDefault="002B3A3A" w:rsidP="002B3A3A">
            <w:pPr>
              <w:ind w:left="343" w:hanging="283"/>
              <w:rPr>
                <w:rFonts w:ascii="Aptos" w:hAnsi="Aptos" w:cs="Arial"/>
                <w:sz w:val="22"/>
                <w:szCs w:val="22"/>
              </w:rPr>
            </w:pPr>
          </w:p>
          <w:p w14:paraId="31442854" w14:textId="77777777" w:rsidR="002B3A3A" w:rsidRPr="009069F6" w:rsidRDefault="4A51EA33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</w:rPr>
            </w:pPr>
            <w:r w:rsidRPr="009069F6">
              <w:rPr>
                <w:rFonts w:ascii="Aptos" w:hAnsi="Aptos" w:cs="Arial"/>
                <w:sz w:val="22"/>
                <w:szCs w:val="22"/>
              </w:rPr>
              <w:t>Ability to make decisions on own initiative in absence of superiors.</w:t>
            </w:r>
          </w:p>
          <w:p w14:paraId="1ECBEE04" w14:textId="77777777" w:rsidR="002B3A3A" w:rsidRPr="009069F6" w:rsidRDefault="002B3A3A" w:rsidP="002B3A3A">
            <w:pPr>
              <w:ind w:left="343" w:hanging="283"/>
              <w:rPr>
                <w:rFonts w:ascii="Aptos" w:hAnsi="Aptos" w:cs="Arial"/>
                <w:sz w:val="22"/>
                <w:szCs w:val="22"/>
              </w:rPr>
            </w:pPr>
          </w:p>
          <w:p w14:paraId="1076DE95" w14:textId="77777777" w:rsidR="002B3A3A" w:rsidRPr="009069F6" w:rsidRDefault="4A51EA33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Ability to maintain a professional approach to confidential and sensitive information</w:t>
            </w:r>
          </w:p>
        </w:tc>
        <w:tc>
          <w:tcPr>
            <w:tcW w:w="4111" w:type="dxa"/>
          </w:tcPr>
          <w:p w14:paraId="3B45A66A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</w:tr>
      <w:tr w:rsidR="002B3A3A" w:rsidRPr="009069F6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1FD24B6" w:rsidR="002B3A3A" w:rsidRPr="009069F6" w:rsidRDefault="0032604B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5</w:t>
            </w:r>
            <w:r w:rsidR="002B3A3A" w:rsidRPr="009069F6">
              <w:rPr>
                <w:rFonts w:ascii="Aptos" w:hAnsi="Aptos" w:cs="Arial"/>
                <w:sz w:val="22"/>
                <w:szCs w:val="22"/>
                <w:lang w:val="en-US"/>
              </w:rPr>
              <w:t>. Special Requirements</w:t>
            </w:r>
          </w:p>
        </w:tc>
        <w:tc>
          <w:tcPr>
            <w:tcW w:w="4111" w:type="dxa"/>
          </w:tcPr>
          <w:p w14:paraId="0AA2D460" w14:textId="08ED24E3" w:rsidR="002B3A3A" w:rsidRPr="009069F6" w:rsidRDefault="4A51EA33" w:rsidP="009069F6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9069F6">
              <w:rPr>
                <w:rFonts w:ascii="Aptos" w:hAnsi="Aptos" w:cs="Arial"/>
                <w:sz w:val="22"/>
                <w:szCs w:val="22"/>
                <w:lang w:val="en-US"/>
              </w:rPr>
              <w:t>May be required to work additional hours with prior notice. Due to the nature of the post, annual leave will not normally be permitted in August or December.</w:t>
            </w:r>
          </w:p>
        </w:tc>
        <w:tc>
          <w:tcPr>
            <w:tcW w:w="4111" w:type="dxa"/>
          </w:tcPr>
          <w:p w14:paraId="23BA2DC2" w14:textId="77777777" w:rsidR="002B3A3A" w:rsidRPr="009069F6" w:rsidRDefault="002B3A3A" w:rsidP="002B3A3A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</w:tr>
    </w:tbl>
    <w:p w14:paraId="44CAD138" w14:textId="77777777" w:rsidR="000F64D2" w:rsidRPr="009069F6" w:rsidRDefault="000F64D2">
      <w:pPr>
        <w:rPr>
          <w:rFonts w:ascii="Aptos" w:hAnsi="Aptos" w:cs="Arial"/>
          <w:sz w:val="20"/>
          <w:szCs w:val="20"/>
          <w:lang w:val="en-US"/>
        </w:rPr>
      </w:pPr>
    </w:p>
    <w:sectPr w:rsidR="000F64D2" w:rsidRPr="009069F6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81C0" w14:textId="77777777" w:rsidR="000F2830" w:rsidRDefault="000F2830" w:rsidP="000F64D2">
      <w:r>
        <w:separator/>
      </w:r>
    </w:p>
  </w:endnote>
  <w:endnote w:type="continuationSeparator" w:id="0">
    <w:p w14:paraId="7A6DB587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2318" w14:textId="77777777" w:rsidR="000F2830" w:rsidRDefault="000F2830" w:rsidP="000F64D2">
      <w:r>
        <w:separator/>
      </w:r>
    </w:p>
  </w:footnote>
  <w:footnote w:type="continuationSeparator" w:id="0">
    <w:p w14:paraId="3E320FD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2C47"/>
    <w:rsid w:val="001461F8"/>
    <w:rsid w:val="00154317"/>
    <w:rsid w:val="00176D06"/>
    <w:rsid w:val="0018254D"/>
    <w:rsid w:val="001A5986"/>
    <w:rsid w:val="001A6F75"/>
    <w:rsid w:val="001C786E"/>
    <w:rsid w:val="001D61E0"/>
    <w:rsid w:val="001F5C04"/>
    <w:rsid w:val="00200AD7"/>
    <w:rsid w:val="00212DAC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2604B"/>
    <w:rsid w:val="00366C80"/>
    <w:rsid w:val="0036718A"/>
    <w:rsid w:val="0038007B"/>
    <w:rsid w:val="003810D1"/>
    <w:rsid w:val="00383CEF"/>
    <w:rsid w:val="00394B52"/>
    <w:rsid w:val="003B1A2F"/>
    <w:rsid w:val="00424A54"/>
    <w:rsid w:val="00467933"/>
    <w:rsid w:val="004A085B"/>
    <w:rsid w:val="004D4ED3"/>
    <w:rsid w:val="004F3477"/>
    <w:rsid w:val="004F6B3A"/>
    <w:rsid w:val="0050399D"/>
    <w:rsid w:val="00504602"/>
    <w:rsid w:val="005229EC"/>
    <w:rsid w:val="00530872"/>
    <w:rsid w:val="00531A2C"/>
    <w:rsid w:val="00550C5D"/>
    <w:rsid w:val="00567406"/>
    <w:rsid w:val="00573803"/>
    <w:rsid w:val="00582953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E131D"/>
    <w:rsid w:val="008F6ADB"/>
    <w:rsid w:val="009069F6"/>
    <w:rsid w:val="009221D8"/>
    <w:rsid w:val="00924D8F"/>
    <w:rsid w:val="009274DA"/>
    <w:rsid w:val="00934236"/>
    <w:rsid w:val="00937360"/>
    <w:rsid w:val="00944FF1"/>
    <w:rsid w:val="00947844"/>
    <w:rsid w:val="00955FFA"/>
    <w:rsid w:val="00960AFA"/>
    <w:rsid w:val="00984CEB"/>
    <w:rsid w:val="009C3696"/>
    <w:rsid w:val="009D3274"/>
    <w:rsid w:val="009F1B11"/>
    <w:rsid w:val="00A24F29"/>
    <w:rsid w:val="00A5443A"/>
    <w:rsid w:val="00A9606B"/>
    <w:rsid w:val="00A96D10"/>
    <w:rsid w:val="00AB28DD"/>
    <w:rsid w:val="00AC1379"/>
    <w:rsid w:val="00AC4395"/>
    <w:rsid w:val="00AD1831"/>
    <w:rsid w:val="00AF04AC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7646F"/>
    <w:rsid w:val="00C94D00"/>
    <w:rsid w:val="00CA0992"/>
    <w:rsid w:val="00CB5014"/>
    <w:rsid w:val="00CC43ED"/>
    <w:rsid w:val="00CC579D"/>
    <w:rsid w:val="00CE23A1"/>
    <w:rsid w:val="00D05FEF"/>
    <w:rsid w:val="00D31AF5"/>
    <w:rsid w:val="00D40904"/>
    <w:rsid w:val="00D414CF"/>
    <w:rsid w:val="00D45B35"/>
    <w:rsid w:val="00D63427"/>
    <w:rsid w:val="00D86EB6"/>
    <w:rsid w:val="00DB27CB"/>
    <w:rsid w:val="00DC2351"/>
    <w:rsid w:val="00DE67AF"/>
    <w:rsid w:val="00DF328E"/>
    <w:rsid w:val="00E067F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9048F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347C"/>
    <w:rsid w:val="00FC606B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2112</Characters>
  <Application>Microsoft Office Word</Application>
  <DocSecurity>0</DocSecurity>
  <Lines>17</Lines>
  <Paragraphs>4</Paragraphs>
  <ScaleCrop>false</ScaleCrop>
  <Company>TOSHIBA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2</cp:revision>
  <cp:lastPrinted>2010-05-07T08:44:00Z</cp:lastPrinted>
  <dcterms:created xsi:type="dcterms:W3CDTF">2024-10-11T08:45:00Z</dcterms:created>
  <dcterms:modified xsi:type="dcterms:W3CDTF">2024-10-11T08:45:00Z</dcterms:modified>
</cp:coreProperties>
</file>